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0C5958" w:rsidRDefault="000C5958" w:rsidP="000C5958">
      <w:pPr>
        <w:jc w:val="both"/>
        <w:rPr>
          <w:rFonts w:ascii="Times New Roman" w:hAnsi="Times New Roman" w:cs="Times New Roman"/>
          <w:sz w:val="28"/>
          <w:szCs w:val="28"/>
        </w:rPr>
      </w:pPr>
      <w:r w:rsidRPr="000C5958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0"/>
        </w:rPr>
        <w:t>Формы, периодичность и порядок текущего контроля успеваемости и промежуточной аттестации обучающихся - не предусмотрено. Освоение программы не сопровождается проведением промежуточных аттестаций и итоговой аттестации воспитанников (п.4.3. ФГОС ДО)</w:t>
      </w:r>
      <w:bookmarkStart w:id="0" w:name="_GoBack"/>
      <w:bookmarkEnd w:id="0"/>
    </w:p>
    <w:sectPr w:rsidR="00D212AB" w:rsidRPr="000C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0C5958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rtlabs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Елена</cp:lastModifiedBy>
  <cp:revision>4</cp:revision>
  <dcterms:created xsi:type="dcterms:W3CDTF">2022-08-08T06:10:00Z</dcterms:created>
  <dcterms:modified xsi:type="dcterms:W3CDTF">2025-01-23T02:44:00Z</dcterms:modified>
</cp:coreProperties>
</file>